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D" w:rsidRDefault="00023FDD" w:rsidP="00136B46">
      <w:pPr>
        <w:spacing w:after="200"/>
        <w:rPr>
          <w:b/>
        </w:rPr>
      </w:pPr>
      <w:r>
        <w:rPr>
          <w:b/>
        </w:rPr>
        <w:t>Nový zákon si vynutil úspory v předstihu</w:t>
      </w:r>
    </w:p>
    <w:p w:rsidR="00023FDD" w:rsidRDefault="00023FDD" w:rsidP="00136B46">
      <w:pPr>
        <w:spacing w:after="200"/>
        <w:rPr>
          <w:rFonts w:cs="Arial"/>
        </w:rPr>
      </w:pPr>
      <w:r>
        <w:t xml:space="preserve">MŽP jako předkladatel zákona v jeho návrhu nevypořádalo některé klíčové připomínky výrobců elektrospotřebičů. </w:t>
      </w:r>
      <w:r>
        <w:rPr>
          <w:rFonts w:cs="Arial"/>
        </w:rPr>
        <w:t>Návrh zákona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ponechává výrobcům zodpovědnost za celý recyklační cyklus, ale v klíčové části tohoto cyklu jim bere možnost kontrolovat celý proces a možnost podílet se na něm. </w:t>
      </w:r>
    </w:p>
    <w:p w:rsidR="00023FDD" w:rsidRPr="00023FDD" w:rsidRDefault="00023FDD" w:rsidP="00136B46">
      <w:pPr>
        <w:spacing w:after="200"/>
        <w:rPr>
          <w:b/>
        </w:rPr>
      </w:pPr>
      <w:r>
        <w:t xml:space="preserve">Nejen že úředníci do návrhu zákona prosadili tzv. Čínskou zeď, která zakazuje zpracovávat elektrošrot kolektivními systémy a dokonce i jejich zakladateli, ale vytěsnili z něj i tzv. koordinační centrum. </w:t>
      </w:r>
      <w:r w:rsidRPr="00023FDD">
        <w:t>Přitom to byl právě tento institut, který měl zrovnoprávnit podmínky pro činnost kolektivních systémů.</w:t>
      </w:r>
    </w:p>
    <w:p w:rsidR="00023FDD" w:rsidRDefault="00023FDD" w:rsidP="00136B46">
      <w:pPr>
        <w:spacing w:after="200"/>
        <w:rPr>
          <w:b/>
        </w:rPr>
      </w:pPr>
      <w:r>
        <w:rPr>
          <w:b/>
        </w:rPr>
        <w:t>Vítězství odpadové lobby</w:t>
      </w:r>
    </w:p>
    <w:p w:rsidR="00023FDD" w:rsidRPr="00023FDD" w:rsidRDefault="00023FDD" w:rsidP="00136B46">
      <w:pPr>
        <w:spacing w:after="200"/>
        <w:rPr>
          <w:rFonts w:asciiTheme="minorHAnsi" w:hAnsiTheme="minorHAnsi"/>
        </w:rPr>
      </w:pPr>
      <w:r w:rsidRPr="00023FDD">
        <w:rPr>
          <w:rFonts w:asciiTheme="minorHAnsi" w:hAnsiTheme="minorHAnsi"/>
        </w:rPr>
        <w:t xml:space="preserve">MŽP se sice snažilo najít určitý kompromis, ale v případě tohoto zákona podlehlo zájmům odpadové lobby. Pro </w:t>
      </w:r>
      <w:r w:rsidR="00884729">
        <w:rPr>
          <w:rFonts w:asciiTheme="minorHAnsi" w:hAnsiTheme="minorHAnsi"/>
        </w:rPr>
        <w:t>kolektivní systémy</w:t>
      </w:r>
      <w:r w:rsidRPr="00023FDD">
        <w:rPr>
          <w:rFonts w:asciiTheme="minorHAnsi" w:hAnsiTheme="minorHAnsi"/>
        </w:rPr>
        <w:t xml:space="preserve"> není zpětný odběr spotřebičů a jejich recyklace byznys, nejde jim zde o žádný zisk, jen o minimalizaci nákladů a co nejefektivnější splnění povinností daných zákonem.</w:t>
      </w:r>
    </w:p>
    <w:p w:rsidR="00023FDD" w:rsidRDefault="00023FDD" w:rsidP="00136B46">
      <w:pPr>
        <w:pStyle w:val="Bezmezer"/>
        <w:spacing w:after="20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Odpadové firmy naopak chtějí především generovat zisk, ne plnit směrnice EU a chránit životní prostředí. Když tyto firmy zpracovávaly ještě před zahájením činnosti ELEKTROWINu chladničky pro Fond životního prostředí, platil stát za jeden recyklovaný kus 750 Kč. V kolektivním systému jsou dnes náklady na zpracování lednice do 150 Kč.</w:t>
      </w:r>
    </w:p>
    <w:p w:rsidR="00023FDD" w:rsidRDefault="00023FDD" w:rsidP="00136B46">
      <w:pPr>
        <w:spacing w:after="200"/>
      </w:pPr>
      <w:r>
        <w:t>Úlohu státu mezitím převzali výrobci. Ti dnes v důsledku nízkých marží nemají prostor na to, aby zbytečně drahou recyklaci dotovali. Elektrospotřebiče by tak mohly podražit až v řádu stokorun za jeden výrobek.</w:t>
      </w:r>
    </w:p>
    <w:p w:rsidR="00023FDD" w:rsidRDefault="00023FDD" w:rsidP="00136B46">
      <w:pPr>
        <w:spacing w:after="200"/>
      </w:pPr>
      <w:r>
        <w:t>To je cesta, kterou ELEKTROWIN jít nechce.</w:t>
      </w:r>
    </w:p>
    <w:p w:rsidR="00023FDD" w:rsidRDefault="00023FDD" w:rsidP="00136B46">
      <w:pPr>
        <w:spacing w:after="200"/>
      </w:pPr>
      <w:r>
        <w:rPr>
          <w:b/>
        </w:rPr>
        <w:t>Razantní úsporná opatření</w:t>
      </w:r>
    </w:p>
    <w:p w:rsidR="00023FDD" w:rsidRDefault="00023FDD" w:rsidP="00136B46">
      <w:pPr>
        <w:spacing w:after="200"/>
      </w:pPr>
      <w:r>
        <w:t xml:space="preserve">Největší český kolektivní systém byl nucen pro příští rok vyhlásit razantní úsporná opatření, která se dotknou jak jeho fungování, tak i dodavatelů a spolupracujících subjektů. </w:t>
      </w:r>
    </w:p>
    <w:p w:rsidR="00023FDD" w:rsidRPr="00023FDD" w:rsidRDefault="00023FDD" w:rsidP="00136B46">
      <w:pPr>
        <w:spacing w:after="200"/>
      </w:pPr>
      <w:r w:rsidRPr="00023FDD">
        <w:t>Rok 2016 byl věnován analýze všech procesů s cílem získat ty správné argumenty pro jednání s  dodavateli. Výsledkem jsou nově vysoutěžené ceny za zpracování a logistiku. Bohužel bylo nezbytné přistoupit i k nepopulárním opatřením – rozloučit se s některými dlouholetými dodavateli, snížit odměny za zpětný odběr a omezit také informační a poradenské aktivity.</w:t>
      </w:r>
    </w:p>
    <w:p w:rsidR="00023FDD" w:rsidRDefault="00023FDD" w:rsidP="00136B46">
      <w:pPr>
        <w:spacing w:after="200"/>
      </w:pPr>
      <w:r w:rsidRPr="00023FDD">
        <w:t>V ELEKTROWINu nicméně doufáme, že se na zpětném odběru konečně začne podílet více kolektivních systémů a že MŽP začne důsledně plnit svoje kontrolní funkce s cílem naplnit literu zákona všemi kolektivními systémy.</w:t>
      </w:r>
    </w:p>
    <w:p w:rsidR="00136B46" w:rsidRPr="00023FDD" w:rsidRDefault="00136B46" w:rsidP="00136B46">
      <w:pPr>
        <w:spacing w:after="200"/>
        <w:rPr>
          <w:b/>
        </w:rPr>
      </w:pPr>
      <w:bookmarkStart w:id="0" w:name="_GoBack"/>
      <w:bookmarkEnd w:id="0"/>
    </w:p>
    <w:p w:rsidR="00EF695C" w:rsidRPr="00136B46" w:rsidRDefault="00136B46" w:rsidP="00136B46">
      <w:pPr>
        <w:spacing w:after="200"/>
        <w:rPr>
          <w:i/>
        </w:rPr>
      </w:pPr>
      <w:r w:rsidRPr="00136B46">
        <w:rPr>
          <w:i/>
        </w:rPr>
        <w:t>ELEKTROWIN a.s. provozuje kolektivní systém pro zpětný odběr, oddělený sběr, zpracování, využití a odstranění elektrozařízení a elektroodpadu všech skupin s hlavním zaměřením na velké domácí spotřebiče, malé domácí spotřebiče, elektrické nástroje a nářadí. Od svého založení v roce 2005, tedy za 11 let svého působení na trhu, zrecykloval více než 17 000 000 vyřazených elektrospotřebičů o celkové hmotnosti více než 260 000 tun.</w:t>
      </w:r>
    </w:p>
    <w:sectPr w:rsidR="00EF695C" w:rsidRPr="0013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DD"/>
    <w:rsid w:val="00023FDD"/>
    <w:rsid w:val="00136B46"/>
    <w:rsid w:val="00884729"/>
    <w:rsid w:val="00A95AE0"/>
    <w:rsid w:val="00AF3D70"/>
    <w:rsid w:val="00E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2473C-4434-443D-858E-865A9639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FD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3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Petr_NB</dc:creator>
  <cp:lastModifiedBy>Marxt Jan</cp:lastModifiedBy>
  <cp:revision>4</cp:revision>
  <dcterms:created xsi:type="dcterms:W3CDTF">2016-12-07T13:00:00Z</dcterms:created>
  <dcterms:modified xsi:type="dcterms:W3CDTF">2017-01-23T15:43:00Z</dcterms:modified>
</cp:coreProperties>
</file>